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A" w:rsidRPr="007E49F3" w:rsidRDefault="00525B7A" w:rsidP="00525B7A"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黑体" w:eastAsia="黑体" w:cs="黑体" w:hint="eastAsia"/>
          <w:sz w:val="32"/>
          <w:szCs w:val="32"/>
        </w:rPr>
        <w:t>附件</w:t>
      </w:r>
      <w:r w:rsidRPr="007E49F3">
        <w:rPr>
          <w:rFonts w:ascii="黑体" w:eastAsia="黑体" w:cs="黑体"/>
          <w:sz w:val="32"/>
          <w:szCs w:val="32"/>
        </w:rPr>
        <w:t>1</w:t>
      </w:r>
    </w:p>
    <w:p w:rsidR="00525B7A" w:rsidRPr="007E49F3" w:rsidRDefault="00525B7A" w:rsidP="00525B7A">
      <w:pPr>
        <w:spacing w:line="52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525B7A" w:rsidRPr="007E49F3" w:rsidRDefault="00525B7A" w:rsidP="00525B7A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E49F3">
        <w:rPr>
          <w:rFonts w:ascii="方正小标宋简体" w:eastAsia="方正小标宋简体" w:cs="方正小标宋简体" w:hint="eastAsia"/>
          <w:sz w:val="44"/>
          <w:szCs w:val="44"/>
        </w:rPr>
        <w:t>桐庐县工业企业综合评价与分类服务工作</w:t>
      </w:r>
    </w:p>
    <w:p w:rsidR="00525B7A" w:rsidRPr="007E49F3" w:rsidRDefault="00525B7A" w:rsidP="00525B7A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E49F3">
        <w:rPr>
          <w:rFonts w:ascii="方正小标宋简体" w:eastAsia="方正小标宋简体" w:cs="方正小标宋简体" w:hint="eastAsia"/>
          <w:sz w:val="44"/>
          <w:szCs w:val="44"/>
        </w:rPr>
        <w:t>领导小组成员名单</w:t>
      </w:r>
    </w:p>
    <w:p w:rsidR="00525B7A" w:rsidRPr="007E49F3" w:rsidRDefault="00525B7A" w:rsidP="00525B7A">
      <w:pPr>
        <w:spacing w:line="52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525B7A" w:rsidRPr="007E49F3" w:rsidRDefault="00525B7A" w:rsidP="00525B7A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组</w:t>
      </w:r>
      <w:r w:rsidRPr="007E49F3">
        <w:rPr>
          <w:rFonts w:ascii="仿宋_GB2312" w:eastAsia="仿宋_GB2312" w:cs="仿宋_GB2312"/>
          <w:sz w:val="32"/>
          <w:szCs w:val="32"/>
        </w:rPr>
        <w:t xml:space="preserve">      </w:t>
      </w:r>
      <w:r w:rsidRPr="007E49F3">
        <w:rPr>
          <w:rFonts w:ascii="仿宋_GB2312" w:eastAsia="仿宋_GB2312" w:cs="仿宋_GB2312" w:hint="eastAsia"/>
          <w:sz w:val="32"/>
          <w:szCs w:val="32"/>
        </w:rPr>
        <w:t>长：方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r w:rsidRPr="007E49F3">
        <w:rPr>
          <w:rFonts w:ascii="仿宋_GB2312" w:eastAsia="仿宋_GB2312" w:cs="仿宋_GB2312" w:hint="eastAsia"/>
          <w:sz w:val="32"/>
          <w:szCs w:val="32"/>
        </w:rPr>
        <w:t>毅</w:t>
      </w:r>
    </w:p>
    <w:p w:rsidR="00525B7A" w:rsidRPr="007E49F3" w:rsidRDefault="00525B7A" w:rsidP="00525B7A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副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r w:rsidRPr="007E49F3">
        <w:rPr>
          <w:rFonts w:ascii="仿宋_GB2312" w:eastAsia="仿宋_GB2312" w:cs="仿宋_GB2312" w:hint="eastAsia"/>
          <w:sz w:val="32"/>
          <w:szCs w:val="32"/>
        </w:rPr>
        <w:t>组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r w:rsidRPr="007E49F3">
        <w:rPr>
          <w:rFonts w:ascii="仿宋_GB2312" w:eastAsia="仿宋_GB2312" w:cs="仿宋_GB2312" w:hint="eastAsia"/>
          <w:sz w:val="32"/>
          <w:szCs w:val="32"/>
        </w:rPr>
        <w:t>长：吴金富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潘</w:t>
      </w:r>
      <w:proofErr w:type="gramEnd"/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渭</w:t>
      </w:r>
      <w:proofErr w:type="gramEnd"/>
    </w:p>
    <w:p w:rsidR="00525B7A" w:rsidRPr="007E49F3" w:rsidRDefault="00525B7A" w:rsidP="00525B7A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成</w:t>
      </w:r>
      <w:r w:rsidRPr="007E49F3">
        <w:rPr>
          <w:rFonts w:ascii="仿宋_GB2312" w:eastAsia="仿宋_GB2312" w:cs="仿宋_GB2312"/>
          <w:sz w:val="32"/>
          <w:szCs w:val="32"/>
        </w:rPr>
        <w:t xml:space="preserve">      </w:t>
      </w:r>
      <w:r w:rsidRPr="007E49F3">
        <w:rPr>
          <w:rFonts w:ascii="仿宋_GB2312" w:eastAsia="仿宋_GB2312" w:cs="仿宋_GB2312" w:hint="eastAsia"/>
          <w:sz w:val="32"/>
          <w:szCs w:val="32"/>
        </w:rPr>
        <w:t>员：钱潮力（县政府办）</w:t>
      </w:r>
    </w:p>
    <w:p w:rsidR="00525B7A" w:rsidRPr="007E49F3" w:rsidRDefault="00525B7A" w:rsidP="00525B7A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E49F3">
        <w:rPr>
          <w:rFonts w:ascii="仿宋_GB2312" w:eastAsia="仿宋_GB2312" w:cs="仿宋_GB2312"/>
          <w:sz w:val="32"/>
          <w:szCs w:val="32"/>
        </w:rPr>
        <w:t xml:space="preserve">            </w:t>
      </w:r>
      <w:r w:rsidRPr="007E49F3">
        <w:rPr>
          <w:rFonts w:ascii="仿宋_GB2312" w:eastAsia="仿宋_GB2312" w:cs="仿宋_GB2312" w:hint="eastAsia"/>
          <w:sz w:val="32"/>
          <w:szCs w:val="32"/>
        </w:rPr>
        <w:t>汪晓明（县政府办）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潘胜华（县经信局）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朱红亮（县委组织部）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王先勇（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县发改局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仿宋_GB2312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孙叶华（县财政局）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仿宋_GB2312"/>
          <w:sz w:val="32"/>
          <w:szCs w:val="32"/>
        </w:rPr>
      </w:pP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郦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晓良（县国税局）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周政洪（县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人社局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吴志忠（县国土局）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倪天震（县住建局）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周华新（县科技局）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钟关贤（县统计局）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申屠增标（县环保局）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郑宝成（县安监局）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陈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彬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（县市场监管局）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张国连（县供电公司）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戴茂青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（县人民银行）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张国强（县银监办）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杜玉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玉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（县行政服务中心）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lastRenderedPageBreak/>
        <w:t>孙峰民（开发区管委会）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方纪峰（桐君街道）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杨洪平（城南街道）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唐根云（旧县街道）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余红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坚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（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凤川街道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申屠洪平（江南镇）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董永泉（横村镇）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姚明军（富春江镇）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潘其君（瑶琳镇）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岑洪伟（分水镇）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舒</w:t>
      </w:r>
      <w:r w:rsidRPr="007E49F3">
        <w:rPr>
          <w:rFonts w:ascii="仿宋_GB2312" w:eastAsia="仿宋_GB2312" w:cs="仿宋_GB2312"/>
          <w:sz w:val="32"/>
          <w:szCs w:val="32"/>
        </w:rPr>
        <w:t xml:space="preserve">  </w:t>
      </w:r>
      <w:r w:rsidRPr="007E49F3">
        <w:rPr>
          <w:rFonts w:ascii="仿宋_GB2312" w:eastAsia="仿宋_GB2312" w:cs="仿宋_GB2312" w:hint="eastAsia"/>
          <w:sz w:val="32"/>
          <w:szCs w:val="32"/>
        </w:rPr>
        <w:t>丹（百江镇）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李昌坤（新合乡）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雷启迪（</w:t>
      </w:r>
      <w:proofErr w:type="gramStart"/>
      <w:r w:rsidRPr="007E49F3">
        <w:rPr>
          <w:rFonts w:ascii="仿宋_GB2312" w:eastAsia="仿宋_GB2312" w:cs="仿宋_GB2312" w:hint="eastAsia"/>
          <w:sz w:val="32"/>
          <w:szCs w:val="32"/>
        </w:rPr>
        <w:t>莪</w:t>
      </w:r>
      <w:proofErr w:type="gramEnd"/>
      <w:r w:rsidRPr="007E49F3">
        <w:rPr>
          <w:rFonts w:ascii="仿宋_GB2312" w:eastAsia="仿宋_GB2312" w:cs="仿宋_GB2312" w:hint="eastAsia"/>
          <w:sz w:val="32"/>
          <w:szCs w:val="32"/>
        </w:rPr>
        <w:t>山乡）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王利华（钟山乡）</w:t>
      </w:r>
    </w:p>
    <w:p w:rsidR="00525B7A" w:rsidRPr="007E49F3" w:rsidRDefault="00525B7A" w:rsidP="00525B7A">
      <w:pPr>
        <w:spacing w:line="520" w:lineRule="exact"/>
        <w:ind w:firstLineChars="800" w:firstLine="256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李春龙（合村乡）</w:t>
      </w:r>
    </w:p>
    <w:p w:rsidR="00525B7A" w:rsidRPr="007E49F3" w:rsidRDefault="00525B7A" w:rsidP="00525B7A">
      <w:pPr>
        <w:spacing w:line="520" w:lineRule="exact"/>
        <w:ind w:leftChars="85" w:left="178" w:rightChars="132" w:right="277" w:firstLineChars="200" w:firstLine="640"/>
        <w:rPr>
          <w:rFonts w:ascii="仿宋_GB2312" w:eastAsia="仿宋_GB2312" w:cs="Times New Roman"/>
          <w:sz w:val="32"/>
          <w:szCs w:val="32"/>
        </w:rPr>
      </w:pPr>
      <w:r w:rsidRPr="007E49F3">
        <w:rPr>
          <w:rFonts w:ascii="仿宋_GB2312" w:eastAsia="仿宋_GB2312" w:cs="仿宋_GB2312" w:hint="eastAsia"/>
          <w:sz w:val="32"/>
          <w:szCs w:val="32"/>
        </w:rPr>
        <w:t>办公室设在县经信局，由潘渭同志兼任办公室主任，潘胜华同志兼任办公室常务副主任，汪晓明、王青同志兼任办公室副主任。</w:t>
      </w:r>
    </w:p>
    <w:p w:rsidR="00525B7A" w:rsidRPr="007E49F3" w:rsidRDefault="00525B7A" w:rsidP="00525B7A">
      <w:pPr>
        <w:spacing w:line="4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tabs>
          <w:tab w:val="left" w:pos="5580"/>
        </w:tabs>
        <w:spacing w:line="440" w:lineRule="exact"/>
      </w:pPr>
      <w:r>
        <w:tab/>
      </w: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</w:p>
    <w:p w:rsidR="00525B7A" w:rsidRPr="007E49F3" w:rsidRDefault="00525B7A" w:rsidP="00525B7A">
      <w:pPr>
        <w:spacing w:line="440" w:lineRule="exact"/>
      </w:pPr>
      <w:bookmarkStart w:id="0" w:name="_GoBack"/>
      <w:bookmarkEnd w:id="0"/>
    </w:p>
    <w:p w:rsidR="00525B7A" w:rsidRPr="007E49F3" w:rsidRDefault="00525B7A" w:rsidP="00525B7A"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 w:rsidRPr="007E49F3">
        <w:rPr>
          <w:rFonts w:ascii="黑体" w:eastAsia="黑体" w:cs="黑体" w:hint="eastAsia"/>
          <w:sz w:val="32"/>
          <w:szCs w:val="32"/>
        </w:rPr>
        <w:lastRenderedPageBreak/>
        <w:t>附件</w:t>
      </w:r>
      <w:r w:rsidRPr="007E49F3">
        <w:rPr>
          <w:rFonts w:ascii="黑体" w:eastAsia="黑体" w:cs="黑体"/>
          <w:sz w:val="32"/>
          <w:szCs w:val="32"/>
        </w:rPr>
        <w:t>2</w:t>
      </w:r>
    </w:p>
    <w:p w:rsidR="00525B7A" w:rsidRPr="007E49F3" w:rsidRDefault="00525B7A" w:rsidP="00525B7A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proofErr w:type="gramStart"/>
      <w:r w:rsidRPr="007E49F3">
        <w:rPr>
          <w:rFonts w:ascii="方正小标宋简体" w:eastAsia="方正小标宋简体" w:cs="方正小标宋简体" w:hint="eastAsia"/>
          <w:sz w:val="44"/>
          <w:szCs w:val="44"/>
        </w:rPr>
        <w:t>规</w:t>
      </w:r>
      <w:proofErr w:type="gramEnd"/>
      <w:r w:rsidRPr="007E49F3">
        <w:rPr>
          <w:rFonts w:ascii="方正小标宋简体" w:eastAsia="方正小标宋简体" w:cs="方正小标宋简体" w:hint="eastAsia"/>
          <w:sz w:val="44"/>
          <w:szCs w:val="44"/>
        </w:rPr>
        <w:t>上工业企业评价内容及标准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577"/>
        <w:gridCol w:w="720"/>
        <w:gridCol w:w="5960"/>
      </w:tblGrid>
      <w:tr w:rsidR="00525B7A" w:rsidRPr="007E49F3" w:rsidTr="007E49F3">
        <w:trPr>
          <w:trHeight w:val="655"/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指标内容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指标分值</w:t>
            </w:r>
          </w:p>
        </w:tc>
        <w:tc>
          <w:tcPr>
            <w:tcW w:w="596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评定内容及标准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亩均税收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分，未达到标准值按比例得分（保留整数）；每超标准值的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分，扣完为止；年入库税收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万元以上的每增加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万元加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亩均工业增加值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亩产工业增加值达到标准值得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分，未达到标准值按比例得分（保留整数）；每超标准值的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分，扣完为止；年工业增加值每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万加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单位排污</w:t>
            </w:r>
            <w:proofErr w:type="gramStart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权税收</w:t>
            </w:r>
            <w:proofErr w:type="gramEnd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贡献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根据重点行业企业税收（万元）和年度污染物排放量（吨）进行排污</w:t>
            </w:r>
            <w:proofErr w:type="gramStart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权税收</w:t>
            </w:r>
            <w:proofErr w:type="gramEnd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贡献排序。企业排名位于前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（含）的得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分，排名位于前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50%-75%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（含）的扣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分，排名位于后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25%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的扣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分。未列入排污</w:t>
            </w:r>
            <w:proofErr w:type="gramStart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权税收</w:t>
            </w:r>
            <w:proofErr w:type="gramEnd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贡献排序的企业不扣分。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hAnsi="方正小标宋简体" w:cs="Times New Roman"/>
                <w:kern w:val="0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单位能耗工业增加值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单位能耗工业增加值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分，未达到标准值按比例得分（保留整数）；每超标准值的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分，扣完为止。</w:t>
            </w:r>
          </w:p>
        </w:tc>
      </w:tr>
      <w:tr w:rsidR="00525B7A" w:rsidRPr="007E49F3" w:rsidTr="007E49F3">
        <w:trPr>
          <w:trHeight w:val="550"/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研究与试验发展经费支出占主营业务收入比重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研究与试验发展经费支出占主营业务收入比重达到标准值得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分，未达到标准值按比例得分（保留整数）。每超标准值的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分，扣完为止。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全员劳动生产率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全员劳动生产率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分，未达到标准值按比例得分（保留整数）。每超标准值的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分，扣完为止。</w:t>
            </w:r>
          </w:p>
        </w:tc>
      </w:tr>
      <w:tr w:rsidR="00525B7A" w:rsidRPr="007E49F3" w:rsidTr="007E49F3">
        <w:trPr>
          <w:jc w:val="center"/>
        </w:trPr>
        <w:tc>
          <w:tcPr>
            <w:tcW w:w="885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77" w:type="dxa"/>
            <w:vAlign w:val="center"/>
          </w:tcPr>
          <w:p w:rsidR="00525B7A" w:rsidRPr="007E49F3" w:rsidRDefault="00525B7A" w:rsidP="007E49F3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附加分</w:t>
            </w:r>
          </w:p>
        </w:tc>
        <w:tc>
          <w:tcPr>
            <w:tcW w:w="720" w:type="dxa"/>
            <w:vAlign w:val="center"/>
          </w:tcPr>
          <w:p w:rsidR="00525B7A" w:rsidRPr="007E49F3" w:rsidRDefault="00525B7A" w:rsidP="007E49F3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525B7A" w:rsidRPr="007E49F3" w:rsidRDefault="00525B7A" w:rsidP="007E49F3">
            <w:pPr>
              <w:spacing w:line="34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属于战略性新兴产业的企业加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分，新上市企业加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分；新获得知名品牌（商标）、高新技术企业、技术（研发）中心、装备制造业重点领域首台（套）、信息化相关荣誉的，按国家、省、市、县级分别加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分。起草制订国家标准、行业标准的，每次分别加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分；参与制订国家标准、行业标准的，每次分别加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分。年度功勋企业、工业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强分别加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分。新上</w:t>
            </w:r>
            <w:proofErr w:type="gramStart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规</w:t>
            </w:r>
            <w:proofErr w:type="gramEnd"/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企业首次参加评价时加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分，企业积极组织开展公益慈善活动或各类上级组织的公益活动，每次加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分，最高不超过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分。附加得分最高不超过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</w:t>
            </w:r>
          </w:p>
        </w:tc>
      </w:tr>
    </w:tbl>
    <w:p w:rsidR="00525B7A" w:rsidRPr="007E49F3" w:rsidRDefault="00525B7A" w:rsidP="00525B7A">
      <w:pPr>
        <w:snapToGrid w:val="0"/>
        <w:spacing w:line="520" w:lineRule="exact"/>
        <w:rPr>
          <w:rFonts w:ascii="黑体" w:eastAsia="黑体" w:cs="黑体" w:hint="eastAsia"/>
          <w:sz w:val="32"/>
          <w:szCs w:val="32"/>
        </w:rPr>
      </w:pPr>
    </w:p>
    <w:p w:rsidR="00525B7A" w:rsidRPr="007E49F3" w:rsidRDefault="00525B7A" w:rsidP="00525B7A">
      <w:pPr>
        <w:snapToGrid w:val="0"/>
        <w:spacing w:line="520" w:lineRule="exact"/>
        <w:rPr>
          <w:rFonts w:ascii="黑体" w:eastAsia="黑体" w:cs="黑体" w:hint="eastAsia"/>
          <w:sz w:val="32"/>
          <w:szCs w:val="32"/>
        </w:rPr>
      </w:pPr>
    </w:p>
    <w:p w:rsidR="00525B7A" w:rsidRPr="007E49F3" w:rsidRDefault="00525B7A" w:rsidP="00525B7A">
      <w:pPr>
        <w:snapToGrid w:val="0"/>
        <w:spacing w:line="520" w:lineRule="exact"/>
        <w:rPr>
          <w:rFonts w:ascii="黑体" w:eastAsia="黑体" w:cs="黑体" w:hint="eastAsia"/>
          <w:sz w:val="32"/>
          <w:szCs w:val="32"/>
        </w:rPr>
      </w:pPr>
    </w:p>
    <w:p w:rsidR="00525B7A" w:rsidRPr="007E49F3" w:rsidRDefault="00525B7A" w:rsidP="00525B7A">
      <w:pPr>
        <w:snapToGrid w:val="0"/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 w:rsidRPr="007E49F3">
        <w:rPr>
          <w:rFonts w:ascii="黑体" w:eastAsia="黑体" w:cs="黑体" w:hint="eastAsia"/>
          <w:sz w:val="32"/>
          <w:szCs w:val="32"/>
        </w:rPr>
        <w:t>附件</w:t>
      </w:r>
      <w:r w:rsidRPr="007E49F3">
        <w:rPr>
          <w:rFonts w:ascii="黑体" w:eastAsia="黑体" w:cs="黑体"/>
          <w:sz w:val="32"/>
          <w:szCs w:val="32"/>
        </w:rPr>
        <w:t>3</w:t>
      </w:r>
    </w:p>
    <w:p w:rsidR="00525B7A" w:rsidRPr="007E49F3" w:rsidRDefault="00525B7A" w:rsidP="00525B7A">
      <w:pPr>
        <w:snapToGrid w:val="0"/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proofErr w:type="gramStart"/>
      <w:r w:rsidRPr="007E49F3">
        <w:rPr>
          <w:rFonts w:ascii="方正小标宋简体" w:eastAsia="方正小标宋简体" w:cs="方正小标宋简体" w:hint="eastAsia"/>
          <w:sz w:val="44"/>
          <w:szCs w:val="44"/>
        </w:rPr>
        <w:t>规下工业</w:t>
      </w:r>
      <w:proofErr w:type="gramEnd"/>
      <w:r w:rsidRPr="007E49F3">
        <w:rPr>
          <w:rFonts w:ascii="方正小标宋简体" w:eastAsia="方正小标宋简体" w:cs="方正小标宋简体" w:hint="eastAsia"/>
          <w:sz w:val="44"/>
          <w:szCs w:val="44"/>
        </w:rPr>
        <w:t>企业评价内容及标准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403"/>
        <w:gridCol w:w="900"/>
        <w:gridCol w:w="5607"/>
      </w:tblGrid>
      <w:tr w:rsidR="00525B7A" w:rsidRPr="007E49F3" w:rsidTr="007E49F3">
        <w:trPr>
          <w:jc w:val="center"/>
        </w:trPr>
        <w:tc>
          <w:tcPr>
            <w:tcW w:w="836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指标内容</w:t>
            </w:r>
          </w:p>
        </w:tc>
        <w:tc>
          <w:tcPr>
            <w:tcW w:w="900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指标分值</w:t>
            </w:r>
          </w:p>
        </w:tc>
        <w:tc>
          <w:tcPr>
            <w:tcW w:w="5607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评定内容及标准</w:t>
            </w:r>
          </w:p>
        </w:tc>
      </w:tr>
      <w:tr w:rsidR="00525B7A" w:rsidRPr="007E49F3" w:rsidTr="007E49F3">
        <w:trPr>
          <w:jc w:val="center"/>
        </w:trPr>
        <w:tc>
          <w:tcPr>
            <w:tcW w:w="836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亩均税收</w:t>
            </w:r>
          </w:p>
        </w:tc>
        <w:tc>
          <w:tcPr>
            <w:tcW w:w="900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5607" w:type="dxa"/>
          </w:tcPr>
          <w:p w:rsidR="00525B7A" w:rsidRPr="007E49F3" w:rsidRDefault="00525B7A" w:rsidP="007E49F3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80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分，未达到标准值按比例得分（保留整数）；每超标准值的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分，扣完为止；年入库税收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万元以上的每增加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万元加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</w:t>
            </w:r>
          </w:p>
        </w:tc>
      </w:tr>
      <w:tr w:rsidR="00525B7A" w:rsidRPr="007E49F3" w:rsidTr="007E49F3">
        <w:trPr>
          <w:jc w:val="center"/>
        </w:trPr>
        <w:tc>
          <w:tcPr>
            <w:tcW w:w="836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单位电耗税收</w:t>
            </w:r>
          </w:p>
        </w:tc>
        <w:tc>
          <w:tcPr>
            <w:tcW w:w="900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5607" w:type="dxa"/>
          </w:tcPr>
          <w:p w:rsidR="00525B7A" w:rsidRPr="007E49F3" w:rsidRDefault="00525B7A" w:rsidP="007E49F3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hAnsi="方正小标宋简体" w:cs="仿宋_GB2312" w:hint="eastAsia"/>
                <w:kern w:val="0"/>
                <w:sz w:val="24"/>
                <w:szCs w:val="24"/>
              </w:rPr>
              <w:t>单位电耗税收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达到标准值得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分，未达到标准值按比例得分（保留整数）；每超标准值的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20%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分，反之扣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分，扣完为止。</w:t>
            </w:r>
          </w:p>
        </w:tc>
      </w:tr>
      <w:tr w:rsidR="00525B7A" w:rsidRPr="007E49F3" w:rsidTr="007E49F3">
        <w:trPr>
          <w:jc w:val="center"/>
        </w:trPr>
        <w:tc>
          <w:tcPr>
            <w:tcW w:w="836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附加分</w:t>
            </w:r>
          </w:p>
        </w:tc>
        <w:tc>
          <w:tcPr>
            <w:tcW w:w="900" w:type="dxa"/>
            <w:vAlign w:val="center"/>
          </w:tcPr>
          <w:p w:rsidR="00525B7A" w:rsidRPr="007E49F3" w:rsidRDefault="00525B7A" w:rsidP="007E49F3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525B7A" w:rsidRPr="007E49F3" w:rsidRDefault="00525B7A" w:rsidP="007E49F3">
            <w:pPr>
              <w:snapToGrid w:val="0"/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属于战略性新兴产业的企业加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分，新获得知名品牌（商标）、高新技术企业、技术（研发）中心、装备制造业重点领域首台（套）、信息化相关荣誉的，按国家、省、市、县级分别加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分。起草制订国家标准、行业标准的，每次分别加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分；参与制订国家标准、行业标准的，每次分别加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分。新获得省、市、县级科技型企业认定的，分别加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分。企业积极组织开展公益慈善活动或各类上级组织的公益活动，每次加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分，最高不超过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分。附加得分最高不超过</w:t>
            </w:r>
            <w:r w:rsidRPr="007E49F3"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 w:rsidRPr="007E49F3">
              <w:rPr>
                <w:rFonts w:ascii="仿宋_GB2312" w:eastAsia="仿宋_GB2312" w:cs="仿宋_GB2312" w:hint="eastAsia"/>
                <w:sz w:val="24"/>
                <w:szCs w:val="24"/>
              </w:rPr>
              <w:t>分。</w:t>
            </w:r>
          </w:p>
        </w:tc>
      </w:tr>
    </w:tbl>
    <w:p w:rsidR="00DB1A4A" w:rsidRDefault="00DB1A4A"/>
    <w:sectPr w:rsidR="00DB1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lt;/ul&gt;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A"/>
    <w:rsid w:val="00525B7A"/>
    <w:rsid w:val="00D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A"/>
    <w:pPr>
      <w:widowControl w:val="0"/>
      <w:jc w:val="both"/>
    </w:pPr>
    <w:rPr>
      <w:rFonts w:ascii="&lt;/ul&gt;" w:eastAsia="宋体" w:hAnsi="&lt;/ul&gt;" w:cs="&lt;/ul&gt;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A"/>
    <w:pPr>
      <w:widowControl w:val="0"/>
      <w:jc w:val="both"/>
    </w:pPr>
    <w:rPr>
      <w:rFonts w:ascii="&lt;/ul&gt;" w:eastAsia="宋体" w:hAnsi="&lt;/ul&gt;" w:cs="&lt;/ul&gt;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1517</Characters>
  <Application>Microsoft Office Word</Application>
  <DocSecurity>0</DocSecurity>
  <Lines>12</Lines>
  <Paragraphs>3</Paragraphs>
  <ScaleCrop>false</ScaleCrop>
  <Company>桐庐县人民政府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汪漱玉</dc:creator>
  <cp:lastModifiedBy>汪漱玉</cp:lastModifiedBy>
  <cp:revision>1</cp:revision>
  <dcterms:created xsi:type="dcterms:W3CDTF">2017-09-21T06:26:00Z</dcterms:created>
  <dcterms:modified xsi:type="dcterms:W3CDTF">2017-09-21T06:26:00Z</dcterms:modified>
</cp:coreProperties>
</file>