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七牌一图</w:t>
      </w:r>
    </w:p>
    <w:p>
      <w:pPr>
        <w:spacing w:after="0"/>
      </w:pPr>
      <w:r>
        <w:rPr>
          <w:rFonts w:hint="eastAsia"/>
        </w:rPr>
        <w:t>1、工程概况牌</w:t>
      </w:r>
    </w:p>
    <w:p>
      <w:pPr>
        <w:spacing w:after="0"/>
        <w:ind w:firstLine="436" w:firstLineChars="182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桐庐富春未来城未来湖（富春南渠改造）、金竹溪公园项目—Ⅲ标金竹溪部分本工程包括绿化苗木种植、种植土回填、园路、水体工程、驳岸、铺装、安装、景观小品、栈道、球场、引水工程及土石方工程等项目</w:t>
      </w:r>
      <w:r>
        <w:rPr>
          <w:rFonts w:hint="eastAsia"/>
          <w:sz w:val="24"/>
          <w:lang w:eastAsia="zh-CN"/>
        </w:rPr>
        <w:t>。</w:t>
      </w:r>
    </w:p>
    <w:p>
      <w:pPr>
        <w:numPr>
          <w:ilvl w:val="0"/>
          <w:numId w:val="1"/>
        </w:numPr>
        <w:spacing w:after="0"/>
        <w:ind w:firstLine="436" w:firstLineChars="182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、市政工程：</w:t>
      </w:r>
      <w:r>
        <w:rPr>
          <w:rFonts w:hint="eastAsia"/>
          <w:sz w:val="24"/>
        </w:rPr>
        <w:t>3米园路工程</w:t>
      </w:r>
      <w:r>
        <w:rPr>
          <w:rFonts w:hint="eastAsia"/>
          <w:sz w:val="24"/>
          <w:lang w:val="en-US" w:eastAsia="zh-CN"/>
        </w:rPr>
        <w:t>7200㎡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en-US" w:eastAsia="zh-CN"/>
        </w:rPr>
        <w:t>停车场1500㎡。</w:t>
      </w:r>
    </w:p>
    <w:p>
      <w:pPr>
        <w:spacing w:after="0"/>
        <w:ind w:firstLine="436" w:firstLineChars="182"/>
        <w:rPr>
          <w:rFonts w:hint="default" w:eastAsia="微软雅黑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2）、</w:t>
      </w:r>
      <w:r>
        <w:rPr>
          <w:rFonts w:hint="eastAsia"/>
          <w:sz w:val="24"/>
          <w:lang w:eastAsia="zh-CN"/>
        </w:rPr>
        <w:t>绿化工程：</w:t>
      </w:r>
      <w:r>
        <w:rPr>
          <w:rFonts w:hint="eastAsia"/>
          <w:sz w:val="24"/>
        </w:rPr>
        <w:t xml:space="preserve">整理绿化用地 </w:t>
      </w:r>
      <w:r>
        <w:rPr>
          <w:rFonts w:hint="eastAsia"/>
          <w:sz w:val="24"/>
          <w:lang w:val="en-US" w:eastAsia="zh-CN"/>
        </w:rPr>
        <w:t>91000㎡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香樟</w:t>
      </w:r>
      <w:r>
        <w:rPr>
          <w:rFonts w:hint="eastAsia"/>
          <w:sz w:val="24"/>
          <w:lang w:val="en-US" w:eastAsia="zh-CN"/>
        </w:rPr>
        <w:t>、湿地松、乐昌含笑、女贞、含笑树、桂花、胡柚、三角枫、乌桕、沙朴、榉树、大叶柳、无患子、美国红枫、银杏、落羽杉、水杉等乔木及各类栽植灌木 、栽植色带 、铺种草皮 、栽植水生植物等、花岗岩园路、挡墙、竹、木（复合）地板、 石汀步（步石、飞石）、堰坝 、生态系统、下凹栈道、桥、钢篦子栈道、山体栈道、廊架等。</w:t>
      </w:r>
    </w:p>
    <w:p>
      <w:pPr>
        <w:spacing w:after="0"/>
        <w:ind w:firstLine="436" w:firstLineChars="182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3）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 xml:space="preserve"> 电气设备安装工程-景观照明</w:t>
      </w:r>
      <w:r>
        <w:rPr>
          <w:rFonts w:hint="eastAsia"/>
          <w:sz w:val="24"/>
          <w:lang w:eastAsia="zh-CN"/>
        </w:rPr>
        <w:t>：庭院灯、</w:t>
      </w:r>
      <w:r>
        <w:rPr>
          <w:rFonts w:hint="eastAsia"/>
          <w:sz w:val="24"/>
          <w:lang w:val="en-US" w:eastAsia="zh-CN"/>
        </w:rPr>
        <w:t>照树投射灯、草坪灯、萤火虫装饰灯、各类路灯、装饰灯等照明设备，</w:t>
      </w:r>
      <w:r>
        <w:rPr>
          <w:rFonts w:hint="eastAsia"/>
          <w:sz w:val="24"/>
        </w:rPr>
        <w:t>综合布线系统</w:t>
      </w:r>
      <w:r>
        <w:rPr>
          <w:rFonts w:hint="eastAsia"/>
          <w:sz w:val="24"/>
          <w:lang w:eastAsia="zh-CN"/>
        </w:rPr>
        <w:t>、视频监控系统、背景音乐系统、停车场管理系统、UPS不间断供电系统等。</w:t>
      </w:r>
    </w:p>
    <w:p>
      <w:pPr>
        <w:spacing w:after="0"/>
        <w:ind w:firstLine="436" w:firstLineChars="182"/>
        <w:rPr>
          <w:sz w:val="24"/>
        </w:rPr>
      </w:pPr>
      <w:r>
        <w:rPr>
          <w:rFonts w:hint="eastAsia"/>
          <w:sz w:val="24"/>
        </w:rPr>
        <w:t>合同造价：7469.0983万元。合同工期：300日历天。</w:t>
      </w:r>
    </w:p>
    <w:p>
      <w:pPr>
        <w:spacing w:after="0"/>
        <w:ind w:firstLine="436" w:firstLineChars="182"/>
        <w:rPr>
          <w:sz w:val="24"/>
        </w:rPr>
      </w:pPr>
      <w:r>
        <w:rPr>
          <w:rFonts w:hint="eastAsia"/>
          <w:sz w:val="24"/>
        </w:rPr>
        <w:t>建设单位：桐庐县富春未来城开发建设有限公司</w:t>
      </w:r>
    </w:p>
    <w:p>
      <w:pPr>
        <w:spacing w:after="0"/>
        <w:ind w:firstLine="436" w:firstLineChars="182"/>
        <w:rPr>
          <w:sz w:val="24"/>
        </w:rPr>
      </w:pPr>
      <w:r>
        <w:rPr>
          <w:rFonts w:hint="eastAsia"/>
          <w:sz w:val="24"/>
        </w:rPr>
        <w:t>设计单位：中国电建集团华东勘测设计研究院有限公司</w:t>
      </w:r>
    </w:p>
    <w:p>
      <w:pPr>
        <w:spacing w:after="0"/>
        <w:ind w:firstLine="436" w:firstLineChars="182"/>
        <w:rPr>
          <w:rFonts w:hint="eastAsia" w:eastAsia="微软雅黑"/>
          <w:sz w:val="24"/>
          <w:lang w:eastAsia="zh-CN"/>
        </w:rPr>
      </w:pPr>
      <w:r>
        <w:rPr>
          <w:rFonts w:hint="eastAsia"/>
          <w:sz w:val="24"/>
          <w:highlight w:val="yellow"/>
        </w:rPr>
        <w:t>监理单位：</w:t>
      </w:r>
      <w:r>
        <w:rPr>
          <w:rFonts w:hint="eastAsia"/>
          <w:sz w:val="24"/>
          <w:highlight w:val="yellow"/>
          <w:lang w:eastAsia="zh-CN"/>
        </w:rPr>
        <w:t>浙江虎跃建设有限公司</w:t>
      </w:r>
    </w:p>
    <w:p>
      <w:pPr>
        <w:spacing w:after="0"/>
        <w:ind w:firstLine="436" w:firstLineChars="182"/>
        <w:rPr>
          <w:sz w:val="24"/>
        </w:rPr>
      </w:pPr>
      <w:r>
        <w:rPr>
          <w:rFonts w:hint="eastAsia"/>
          <w:sz w:val="24"/>
        </w:rPr>
        <w:t>施工单位：三江生态环境有限公司</w:t>
      </w:r>
      <w:bookmarkStart w:id="0" w:name="_GoBack"/>
      <w:bookmarkEnd w:id="0"/>
    </w:p>
    <w:p>
      <w:pPr>
        <w:spacing w:after="0"/>
        <w:ind w:firstLine="436" w:firstLineChars="182"/>
        <w:rPr>
          <w:sz w:val="24"/>
        </w:rPr>
      </w:pPr>
    </w:p>
    <w:p>
      <w:pPr>
        <w:spacing w:after="0"/>
        <w:ind w:firstLine="436" w:firstLineChars="182"/>
        <w:rPr>
          <w:sz w:val="24"/>
        </w:rPr>
      </w:pPr>
    </w:p>
    <w:p>
      <w:pPr>
        <w:spacing w:after="0"/>
        <w:ind w:firstLine="436" w:firstLineChars="182"/>
        <w:rPr>
          <w:sz w:val="24"/>
        </w:rPr>
      </w:pPr>
    </w:p>
    <w:p>
      <w:pPr>
        <w:spacing w:after="0"/>
      </w:pPr>
      <w:r>
        <w:rPr>
          <w:rFonts w:hint="eastAsia"/>
        </w:rPr>
        <w:t>2、管理人员名单及监督电话牌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管理人员</w:t>
            </w:r>
          </w:p>
        </w:tc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班组负责人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项目经理</w:t>
            </w:r>
          </w:p>
        </w:tc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方健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混凝土班组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申屠李伟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技术负责</w:t>
            </w:r>
          </w:p>
        </w:tc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俞谦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木工班组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钟华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施工员</w:t>
            </w:r>
          </w:p>
        </w:tc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王培明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钢筋工班组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陈伟强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质检员</w:t>
            </w:r>
          </w:p>
        </w:tc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孙芳梅/华丹平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开挖班组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龚升生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安全员</w:t>
            </w:r>
          </w:p>
        </w:tc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孔孟飞/李剑亮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</w:pPr>
          </w:p>
        </w:tc>
        <w:tc>
          <w:tcPr>
            <w:tcW w:w="2131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/>
              <w:jc w:val="center"/>
            </w:pPr>
          </w:p>
        </w:tc>
        <w:tc>
          <w:tcPr>
            <w:tcW w:w="2130" w:type="dxa"/>
          </w:tcPr>
          <w:p>
            <w:pPr>
              <w:spacing w:after="0"/>
              <w:jc w:val="center"/>
            </w:pPr>
          </w:p>
        </w:tc>
        <w:tc>
          <w:tcPr>
            <w:tcW w:w="2131" w:type="dxa"/>
          </w:tcPr>
          <w:p>
            <w:pPr>
              <w:spacing w:after="0"/>
              <w:jc w:val="center"/>
            </w:pPr>
          </w:p>
        </w:tc>
        <w:tc>
          <w:tcPr>
            <w:tcW w:w="2131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/>
              <w:jc w:val="center"/>
            </w:pPr>
          </w:p>
        </w:tc>
        <w:tc>
          <w:tcPr>
            <w:tcW w:w="2130" w:type="dxa"/>
          </w:tcPr>
          <w:p>
            <w:pPr>
              <w:spacing w:after="0"/>
              <w:jc w:val="center"/>
            </w:pPr>
          </w:p>
        </w:tc>
        <w:tc>
          <w:tcPr>
            <w:tcW w:w="2131" w:type="dxa"/>
          </w:tcPr>
          <w:p>
            <w:pPr>
              <w:spacing w:after="0"/>
              <w:jc w:val="center"/>
            </w:pPr>
          </w:p>
        </w:tc>
        <w:tc>
          <w:tcPr>
            <w:tcW w:w="2131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施工单位电话</w:t>
            </w:r>
          </w:p>
        </w:tc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0571-87988830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</w:pPr>
            <w:r>
              <w:rPr>
                <w:rFonts w:hint="eastAsia"/>
                <w:highlight w:val="yellow"/>
              </w:rPr>
              <w:t>建设单位电话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</w:pPr>
            <w:r>
              <w:rPr>
                <w:rFonts w:hint="eastAsia"/>
                <w:lang w:val="en-US" w:eastAsia="zh-CN"/>
              </w:rPr>
              <w:t>0571-</w:t>
            </w:r>
            <w:r>
              <w:rPr>
                <w:rFonts w:hint="eastAsia"/>
              </w:rPr>
              <w:t>64239103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  <w:highlight w:val="yellow"/>
              </w:rPr>
              <w:t>监督部门电话</w:t>
            </w:r>
          </w:p>
        </w:tc>
        <w:tc>
          <w:tcPr>
            <w:tcW w:w="6392" w:type="dxa"/>
            <w:gridSpan w:val="3"/>
          </w:tcPr>
          <w:p>
            <w:pPr>
              <w:spacing w:after="0"/>
              <w:jc w:val="center"/>
            </w:pPr>
            <w:r>
              <w:rPr>
                <w:rFonts w:hint="eastAsia"/>
                <w:lang w:val="en-US" w:eastAsia="zh-CN"/>
              </w:rPr>
              <w:t>0571-</w:t>
            </w:r>
            <w:r>
              <w:rPr>
                <w:rFonts w:hint="eastAsia"/>
              </w:rPr>
              <w:t>64211071</w:t>
            </w:r>
          </w:p>
        </w:tc>
      </w:tr>
    </w:tbl>
    <w:p>
      <w:pPr>
        <w:spacing w:after="0"/>
        <w:ind w:firstLine="436" w:firstLineChars="182"/>
        <w:rPr>
          <w:sz w:val="24"/>
        </w:rPr>
      </w:pPr>
    </w:p>
    <w:p>
      <w:pPr>
        <w:spacing w:after="0"/>
        <w:ind w:firstLine="436" w:firstLineChars="182"/>
        <w:rPr>
          <w:sz w:val="24"/>
        </w:rPr>
      </w:pPr>
      <w:r>
        <w:rPr>
          <w:rFonts w:hint="eastAsia"/>
          <w:sz w:val="24"/>
        </w:rPr>
        <w:t>3、现场事故应急救援预案公示牌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126"/>
        <w:gridCol w:w="2127"/>
        <w:gridCol w:w="21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工程名称</w:t>
            </w:r>
          </w:p>
        </w:tc>
        <w:tc>
          <w:tcPr>
            <w:tcW w:w="6380" w:type="dxa"/>
            <w:gridSpan w:val="3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eastAsia="宋体" w:cs="宋体" w:hAnsiTheme="minorHAnsi"/>
                <w:sz w:val="21"/>
                <w:szCs w:val="21"/>
              </w:rPr>
              <w:t>桐庐富春未来城未来湖（富春南渠改造）、金竹溪公园项目—Ⅲ标金竹溪部分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506" w:type="dxa"/>
            <w:gridSpan w:val="4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现场事故应急救援组成员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组长</w:t>
            </w: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方健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18958010811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副组长</w:t>
            </w: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俞谦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13666869895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26" w:type="dxa"/>
            <w:vMerge w:val="restart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相关成员</w:t>
            </w:r>
          </w:p>
        </w:tc>
        <w:tc>
          <w:tcPr>
            <w:tcW w:w="2126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王培明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13454008459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26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孙芳梅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13735477302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26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华丹平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13655713397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6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孔孟飞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18858273273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26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李剑亮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13867136988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sz w:val="21"/>
                <w:szCs w:val="21"/>
                <w:highlight w:val="yellow"/>
              </w:rPr>
              <w:t>救援车辆</w:t>
            </w: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sz w:val="21"/>
                <w:szCs w:val="21"/>
                <w:highlight w:val="yellow"/>
              </w:rPr>
              <w:t>司机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救援中心</w:t>
            </w: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120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报警电话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说明</w:t>
            </w:r>
          </w:p>
        </w:tc>
        <w:tc>
          <w:tcPr>
            <w:tcW w:w="6380" w:type="dxa"/>
            <w:gridSpan w:val="3"/>
            <w:vAlign w:val="center"/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当施工现场发生安全事故时应按以下步骤进行处置：</w:t>
            </w:r>
            <w:r>
              <w:rPr>
                <w:sz w:val="21"/>
                <w:szCs w:val="21"/>
              </w:rPr>
              <w:t> </w:t>
            </w:r>
          </w:p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1、现场负责人员应在第一时间内立即组织人员进行自救；</w:t>
            </w:r>
            <w:r>
              <w:rPr>
                <w:sz w:val="21"/>
                <w:szCs w:val="21"/>
              </w:rPr>
              <w:t> </w:t>
            </w:r>
          </w:p>
          <w:p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、立即向救援机构（</w:t>
            </w:r>
            <w:r>
              <w:rPr>
                <w:sz w:val="21"/>
                <w:szCs w:val="21"/>
              </w:rPr>
              <w:t>110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120</w:t>
            </w:r>
            <w:r>
              <w:rPr>
                <w:rFonts w:hint="eastAsia"/>
                <w:sz w:val="21"/>
                <w:szCs w:val="21"/>
              </w:rPr>
              <w:t>）发出求救信号，并迅速通知救治</w:t>
            </w:r>
          </w:p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医院准备相关救治。</w:t>
            </w:r>
            <w:r>
              <w:rPr>
                <w:sz w:val="21"/>
                <w:szCs w:val="21"/>
              </w:rPr>
              <w:t> </w:t>
            </w:r>
          </w:p>
          <w:p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、向相关单位和人员报告，并立即通知救援车辆迅速到达施工现</w:t>
            </w:r>
          </w:p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场；</w:t>
            </w:r>
            <w:r>
              <w:rPr>
                <w:sz w:val="21"/>
                <w:szCs w:val="21"/>
              </w:rPr>
              <w:t> </w:t>
            </w:r>
          </w:p>
          <w:p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、保护好事故现场</w:t>
            </w:r>
          </w:p>
        </w:tc>
      </w:tr>
    </w:tbl>
    <w:p>
      <w:pPr>
        <w:spacing w:after="0"/>
        <w:jc w:val="center"/>
        <w:rPr>
          <w:sz w:val="21"/>
          <w:szCs w:val="21"/>
        </w:rPr>
      </w:pPr>
    </w:p>
    <w:p>
      <w:pPr>
        <w:spacing w:after="0"/>
        <w:jc w:val="center"/>
        <w:rPr>
          <w:sz w:val="21"/>
          <w:szCs w:val="21"/>
        </w:rPr>
      </w:pPr>
    </w:p>
    <w:p>
      <w:pPr>
        <w:spacing w:after="0"/>
      </w:pPr>
      <w:r>
        <w:rPr>
          <w:rFonts w:hint="eastAsia"/>
        </w:rPr>
        <w:t>4、安全生产牌</w:t>
      </w:r>
    </w:p>
    <w:p>
      <w:pPr>
        <w:spacing w:after="0"/>
      </w:pPr>
      <w:r>
        <w:rPr>
          <w:rFonts w:hint="eastAsia"/>
          <w:sz w:val="21"/>
          <w:szCs w:val="21"/>
        </w:rPr>
        <w:t xml:space="preserve">    </w:t>
      </w:r>
      <w:r>
        <w:rPr>
          <w:rFonts w:hint="eastAsia"/>
        </w:rPr>
        <w:t>一、进入施工现场，必须遵守安全生产规章制度。</w:t>
      </w:r>
    </w:p>
    <w:p>
      <w:pPr>
        <w:spacing w:after="0"/>
      </w:pPr>
      <w:r>
        <w:rPr>
          <w:rFonts w:hint="eastAsia"/>
        </w:rPr>
        <w:t>  二、进入施工区，必须佩戴安全帽、扣好帽带，机械操作工必须佩戴防护帽。</w:t>
      </w:r>
    </w:p>
    <w:p>
      <w:pPr>
        <w:spacing w:after="0"/>
      </w:pPr>
      <w:r>
        <w:rPr>
          <w:rFonts w:hint="eastAsia"/>
        </w:rPr>
        <w:t>  三、在建工程中的“四口”和“五临边”必须有防护设施。</w:t>
      </w:r>
    </w:p>
    <w:p>
      <w:pPr>
        <w:spacing w:after="0"/>
      </w:pPr>
      <w:r>
        <w:rPr>
          <w:rFonts w:hint="eastAsia"/>
        </w:rPr>
        <w:t>  四、现场内不准赤脚，不准穿硬底鞋、高跟鞋，喇叭裤和酒后作业。</w:t>
      </w:r>
    </w:p>
    <w:p>
      <w:pPr>
        <w:spacing w:after="0"/>
      </w:pPr>
      <w:r>
        <w:rPr>
          <w:rFonts w:hint="eastAsia"/>
        </w:rPr>
        <w:t>  五、高空作业必须系好安全带，安全带高挂低用，高空作业严禁皮鞋或带钉的易滑鞋。</w:t>
      </w:r>
    </w:p>
    <w:p>
      <w:pPr>
        <w:spacing w:after="0"/>
      </w:pPr>
      <w:r>
        <w:rPr>
          <w:rFonts w:hint="eastAsia"/>
        </w:rPr>
        <w:t>  六、非操作人员不得进入施工危险区域内。</w:t>
      </w:r>
    </w:p>
    <w:p>
      <w:pPr>
        <w:spacing w:after="0"/>
      </w:pPr>
      <w:r>
        <w:rPr>
          <w:rFonts w:hint="eastAsia"/>
        </w:rPr>
        <w:t>  七、未经施工负责人批准，不得任意拆除架子设施及安全防护装置。</w:t>
      </w:r>
    </w:p>
    <w:p>
      <w:pPr>
        <w:spacing w:after="0"/>
      </w:pPr>
      <w:r>
        <w:rPr>
          <w:rFonts w:hint="eastAsia"/>
        </w:rPr>
        <w:t>  八、严禁从高空抛扔材料、工具、砖、石、建筑垃圾等一切物品。</w:t>
      </w:r>
    </w:p>
    <w:p>
      <w:pPr>
        <w:spacing w:after="0"/>
      </w:pPr>
      <w:r>
        <w:rPr>
          <w:rFonts w:hint="eastAsia"/>
        </w:rPr>
        <w:t>  九、架设电线必须符合《规范》规定，电气设备必须有保护接零装置。</w:t>
      </w:r>
    </w:p>
    <w:p>
      <w:pPr>
        <w:spacing w:after="0"/>
      </w:pPr>
      <w:r>
        <w:rPr>
          <w:rFonts w:hint="eastAsia"/>
        </w:rPr>
        <w:t>  十、施工现场的危险区域应有警示标志，夜间有照明示警。</w:t>
      </w:r>
    </w:p>
    <w:p>
      <w:pPr>
        <w:spacing w:after="0"/>
      </w:pPr>
      <w:r>
        <w:rPr>
          <w:rFonts w:hint="eastAsia"/>
        </w:rPr>
        <w:t xml:space="preserve"> 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  <w:r>
        <w:rPr>
          <w:rFonts w:hint="eastAsia"/>
        </w:rPr>
        <w:t>5、文明施工牌</w:t>
      </w:r>
    </w:p>
    <w:p>
      <w:pPr>
        <w:spacing w:after="0"/>
        <w:ind w:firstLine="220" w:firstLineChars="100"/>
      </w:pPr>
      <w:r>
        <w:rPr>
          <w:rFonts w:hint="eastAsia"/>
        </w:rPr>
        <w:t>一、施工现场各级管理人员必须遵守各项管理制度，做到场内整齐、卫生、安全、防火道路畅通。  </w:t>
      </w:r>
    </w:p>
    <w:p>
      <w:pPr>
        <w:spacing w:after="0"/>
        <w:ind w:firstLine="220" w:firstLineChars="100"/>
      </w:pPr>
      <w:r>
        <w:t> </w:t>
      </w:r>
      <w:r>
        <w:rPr>
          <w:rFonts w:hint="eastAsia"/>
        </w:rPr>
        <w:t>二、按施工组织设计平面布置图布置材料和机具设备，设置建筑垃圾堆场，不得乱扔材料及杂物，及时清理零散物料及建筑垃圾。  </w:t>
      </w:r>
    </w:p>
    <w:p>
      <w:pPr>
        <w:spacing w:after="0"/>
        <w:ind w:firstLine="220" w:firstLineChars="100"/>
      </w:pPr>
      <w:r>
        <w:t> </w:t>
      </w:r>
      <w:r>
        <w:rPr>
          <w:rFonts w:hint="eastAsia"/>
        </w:rPr>
        <w:t>三、临时占用道路必须到有关部门办理有关手续。</w:t>
      </w:r>
    </w:p>
    <w:p>
      <w:pPr>
        <w:spacing w:after="0"/>
        <w:ind w:firstLine="220" w:firstLineChars="100"/>
      </w:pPr>
      <w:r>
        <w:rPr>
          <w:rFonts w:hint="eastAsia"/>
        </w:rPr>
        <w:t> 四、施工现场要做到道路平整、排水渠畅通，按施工组织设计平面布置图布置电路、给排水线路，做到水管不漏水，电线不漏电。</w:t>
      </w:r>
    </w:p>
    <w:p>
      <w:pPr>
        <w:spacing w:after="0"/>
        <w:ind w:firstLine="220" w:firstLineChars="100"/>
      </w:pPr>
      <w:r>
        <w:t> </w:t>
      </w:r>
      <w:r>
        <w:rPr>
          <w:rFonts w:hint="eastAsia"/>
        </w:rPr>
        <w:t>五、现场应设有男、女厕所，排污、排便等设施。</w:t>
      </w:r>
    </w:p>
    <w:p>
      <w:pPr>
        <w:spacing w:after="0"/>
        <w:ind w:firstLine="220" w:firstLineChars="100"/>
      </w:pPr>
      <w:r>
        <w:rPr>
          <w:rFonts w:hint="eastAsia"/>
        </w:rPr>
        <w:t> 六、严禁在工地内进行吸毒、嫖娼、赌博、斗殴、盗窃等“七害”活动，违者交公安机关处理。  </w:t>
      </w:r>
    </w:p>
    <w:p>
      <w:pPr>
        <w:spacing w:after="0"/>
        <w:ind w:firstLine="220" w:firstLineChars="100"/>
      </w:pPr>
      <w:r>
        <w:t> </w:t>
      </w:r>
      <w:r>
        <w:rPr>
          <w:rFonts w:hint="eastAsia"/>
        </w:rPr>
        <w:t>七、夜间施工必须通过主管部门批准并公开告示，取得社会谅解方可施工。</w:t>
      </w:r>
    </w:p>
    <w:p>
      <w:pPr>
        <w:spacing w:after="0"/>
        <w:ind w:firstLine="220" w:firstLineChars="100"/>
      </w:pPr>
      <w:r>
        <w:rPr>
          <w:rFonts w:hint="eastAsia"/>
        </w:rPr>
        <w:t> 八、施工现场应遵守国家有关环保法规，采取措施控制现场的各种灰尘、废不排放、</w:t>
      </w:r>
    </w:p>
    <w:p>
      <w:pPr>
        <w:spacing w:after="0"/>
        <w:ind w:firstLine="220" w:firstLineChars="100"/>
      </w:pPr>
      <w:r>
        <w:rPr>
          <w:rFonts w:hint="eastAsia"/>
        </w:rPr>
        <w:t>固体废物处理以及噪声和振动时环境保护的措施。</w:t>
      </w: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</w:pPr>
      <w:r>
        <w:rPr>
          <w:rFonts w:hint="eastAsia"/>
        </w:rPr>
        <w:t>6、消防保卫牌</w:t>
      </w:r>
    </w:p>
    <w:p>
      <w:pPr>
        <w:spacing w:after="0"/>
        <w:ind w:firstLine="220" w:firstLineChars="100"/>
      </w:pPr>
      <w:r>
        <w:rPr>
          <w:rFonts w:hint="eastAsia"/>
        </w:rPr>
        <w:t>一、建立项目保卫领导小组和业余消防队，健全各种消防保卫制度，按施工组织设计布置现场消防保卫工作。</w:t>
      </w:r>
      <w:r>
        <w:t> </w:t>
      </w:r>
    </w:p>
    <w:p>
      <w:pPr>
        <w:spacing w:after="0"/>
        <w:ind w:firstLine="220" w:firstLineChars="100"/>
      </w:pPr>
      <w:r>
        <w:rPr>
          <w:rFonts w:hint="eastAsia"/>
        </w:rPr>
        <w:t>二、施工现场必须设置门卫，作业人员必须佩戴胸卡进出施工现场，严禁非操作人员及家属留宿施工现场。</w:t>
      </w:r>
      <w:r>
        <w:t> </w:t>
      </w:r>
    </w:p>
    <w:p>
      <w:pPr>
        <w:spacing w:after="0"/>
        <w:ind w:firstLine="220" w:firstLineChars="100"/>
      </w:pPr>
      <w:r>
        <w:rPr>
          <w:rFonts w:hint="eastAsia"/>
        </w:rPr>
        <w:t>三、严格执行动火审批制度，未经批准，任何人不得在现场使用明火。</w:t>
      </w:r>
      <w:r>
        <w:t> </w:t>
      </w:r>
    </w:p>
    <w:p>
      <w:pPr>
        <w:spacing w:after="0"/>
        <w:ind w:firstLine="220" w:firstLineChars="100"/>
      </w:pPr>
      <w:r>
        <w:rPr>
          <w:rFonts w:hint="eastAsia"/>
        </w:rPr>
        <w:t>四、严格执行易燃易爆物品的存放、保管和使用的规定，木工房等易燃场所必须工完场地清，严禁吸烟、并配备足数量的消防灭火器材。</w:t>
      </w:r>
      <w:r>
        <w:t> </w:t>
      </w:r>
    </w:p>
    <w:p>
      <w:pPr>
        <w:spacing w:after="0"/>
        <w:ind w:left="220" w:leftChars="100"/>
      </w:pPr>
      <w:r>
        <w:rPr>
          <w:rFonts w:hint="eastAsia"/>
        </w:rPr>
        <w:t>五、严格执行施工现场临时用电安全技术规范，非电工严禁使用电器具、拉设电线。  六、每个宿舍必须设防火负责人，室内严禁卧床吸烟，烟头必须放烟灰缸或容器内。</w:t>
      </w:r>
      <w:r>
        <w:t> </w:t>
      </w:r>
    </w:p>
    <w:p>
      <w:pPr>
        <w:spacing w:after="0"/>
        <w:ind w:firstLine="220" w:firstLineChars="100"/>
      </w:pPr>
      <w:r>
        <w:rPr>
          <w:rFonts w:hint="eastAsia"/>
        </w:rPr>
        <w:t>七、必须保证消防通道、楼梯、走道及通向消防栓、水源等道路的畅通。</w:t>
      </w:r>
      <w:r>
        <w:t> </w:t>
      </w:r>
    </w:p>
    <w:p>
      <w:pPr>
        <w:spacing w:after="0"/>
        <w:ind w:firstLine="220" w:firstLineChars="100"/>
      </w:pPr>
      <w:r>
        <w:rPr>
          <w:rFonts w:hint="eastAsia"/>
        </w:rPr>
        <w:t>八、任何人不得随意移动和损坏现场设置的消防器材，发现火情、立即拔打119报警。</w:t>
      </w: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</w:pPr>
      <w:r>
        <w:rPr>
          <w:rFonts w:hint="eastAsia"/>
        </w:rPr>
        <w:t>7、环境保护牌</w:t>
      </w:r>
    </w:p>
    <w:p>
      <w:pPr>
        <w:spacing w:after="0"/>
        <w:ind w:firstLine="220" w:firstLineChars="100"/>
      </w:pPr>
      <w:r>
        <w:rPr>
          <w:rFonts w:hint="eastAsia"/>
        </w:rPr>
        <w:t>一、认真贯彻《中华人民共和国环境噪声污染防治办法》和《浙江省居民居住环境保护办法》进一步落实环境保护基本国策。   </w:t>
      </w:r>
    </w:p>
    <w:p>
      <w:pPr>
        <w:spacing w:after="0"/>
        <w:ind w:firstLine="220" w:firstLineChars="100"/>
      </w:pPr>
      <w:r>
        <w:rPr>
          <w:rFonts w:hint="eastAsia"/>
        </w:rPr>
        <w:t>二、施工现场设置的办公、作业和生活设施，应当符合环保的有关规定   </w:t>
      </w:r>
    </w:p>
    <w:p>
      <w:pPr>
        <w:spacing w:after="0"/>
        <w:ind w:firstLine="220" w:firstLineChars="100"/>
      </w:pPr>
      <w:r>
        <w:rPr>
          <w:rFonts w:hint="eastAsia"/>
        </w:rPr>
        <w:t>三、对产生的污染的振捣棒、搅拌机、龙门架、砼泵等污染源，应当在开工前15日内向环保部门进行排放噪声申报，经环保部门审查批准后，方可组织施工，并提出便民不扰民措施。   </w:t>
      </w:r>
    </w:p>
    <w:p>
      <w:pPr>
        <w:spacing w:after="0"/>
        <w:ind w:firstLine="220" w:firstLineChars="100"/>
      </w:pPr>
      <w:r>
        <w:rPr>
          <w:rFonts w:hint="eastAsia"/>
        </w:rPr>
        <w:t>四、搞好与居民委组共建活动，做到文明施工，在居民区内施工，白天噪声不超过规定要求，夜间二十二时至次日早六时停止扰民的施工作业，保证居民很好地休息因抢险、抢修作业和施工，工艺要求须夜间（超过二十二时）连续作业的单位，须提前经环保主管部门批准。不准在居民区内露天熬融制沥青、焚烧垃圾等，以防止产生有毒有害烟尘和有毒气体的物质及扬尘对环境的污染。   </w:t>
      </w:r>
    </w:p>
    <w:p>
      <w:pPr>
        <w:spacing w:after="0"/>
        <w:ind w:firstLine="220" w:firstLineChars="100"/>
      </w:pPr>
      <w:r>
        <w:rPr>
          <w:rFonts w:hint="eastAsia"/>
        </w:rPr>
        <w:t>五、人人遵守环保有关规定，增强作好环保工作的意识、自觉接受环保部门的监督管理营造优良环境为人类造福。</w:t>
      </w: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  <w:sectPr>
          <w:pgSz w:w="11906" w:h="16838"/>
          <w:pgMar w:top="1440" w:right="1800" w:bottom="1440" w:left="1800" w:header="708" w:footer="708" w:gutter="0"/>
          <w:cols w:space="708" w:num="1"/>
          <w:docGrid w:type="lines" w:linePitch="360" w:charSpace="0"/>
        </w:sectPr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  <w:jc w:val="center"/>
      </w:pPr>
      <w:r>
        <w:rPr>
          <w:rFonts w:hint="eastAsia"/>
        </w:rPr>
        <w:t>施工平面布置图</w:t>
      </w:r>
    </w:p>
    <w:sectPr>
      <w:pgSz w:w="16838" w:h="11906" w:orient="landscape"/>
      <w:pgMar w:top="1134" w:right="567" w:bottom="1134" w:left="567" w:header="709" w:footer="709" w:gutter="0"/>
      <w:cols w:space="708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8159F1"/>
    <w:multiLevelType w:val="singleLevel"/>
    <w:tmpl w:val="C38159F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4AD6"/>
    <w:rsid w:val="00002800"/>
    <w:rsid w:val="00050867"/>
    <w:rsid w:val="00144A5B"/>
    <w:rsid w:val="00277FC7"/>
    <w:rsid w:val="00323B43"/>
    <w:rsid w:val="00334F26"/>
    <w:rsid w:val="0038083E"/>
    <w:rsid w:val="003A47D4"/>
    <w:rsid w:val="003D37D8"/>
    <w:rsid w:val="004358AB"/>
    <w:rsid w:val="005525CE"/>
    <w:rsid w:val="00583B6F"/>
    <w:rsid w:val="0060053D"/>
    <w:rsid w:val="00674AD6"/>
    <w:rsid w:val="006E106C"/>
    <w:rsid w:val="0070050C"/>
    <w:rsid w:val="00717ECF"/>
    <w:rsid w:val="007809FB"/>
    <w:rsid w:val="008B7726"/>
    <w:rsid w:val="00973D76"/>
    <w:rsid w:val="009B3AD4"/>
    <w:rsid w:val="00A148C4"/>
    <w:rsid w:val="00A73E70"/>
    <w:rsid w:val="00BA121D"/>
    <w:rsid w:val="00BF11CD"/>
    <w:rsid w:val="00BF1267"/>
    <w:rsid w:val="00BF21DC"/>
    <w:rsid w:val="00C32AA9"/>
    <w:rsid w:val="00C913BA"/>
    <w:rsid w:val="00DC09F6"/>
    <w:rsid w:val="00DD6726"/>
    <w:rsid w:val="00FD7603"/>
    <w:rsid w:val="0F68727A"/>
    <w:rsid w:val="1CDD4FB7"/>
    <w:rsid w:val="1F104BE0"/>
    <w:rsid w:val="274237BB"/>
    <w:rsid w:val="49DB5A14"/>
    <w:rsid w:val="4D7B6230"/>
    <w:rsid w:val="502907A7"/>
    <w:rsid w:val="62976107"/>
    <w:rsid w:val="6D83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rFonts w:ascii="Tahoma" w:hAnsi="Tahoma"/>
      <w:sz w:val="18"/>
      <w:szCs w:val="18"/>
    </w:rPr>
  </w:style>
  <w:style w:type="paragraph" w:customStyle="1" w:styleId="10">
    <w:name w:val="reader-word-layer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1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349</Words>
  <Characters>1992</Characters>
  <Lines>16</Lines>
  <Paragraphs>4</Paragraphs>
  <TotalTime>2</TotalTime>
  <ScaleCrop>false</ScaleCrop>
  <LinksUpToDate>false</LinksUpToDate>
  <CharactersWithSpaces>2337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2020-12-02T05:47:00Z</dcterms:created>
  <dc:creator>admin</dc:creator>
  <cp:lastModifiedBy>mean</cp:lastModifiedBy>
  <dcterms:modified xsi:type="dcterms:W3CDTF">2020-12-14T01:40:23Z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