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桐庐县政府信息公开申请表</w:t>
      </w:r>
    </w:p>
    <w:bookmarkEnd w:id="0"/>
    <w:p>
      <w:pPr>
        <w:widowControl/>
        <w:spacing w:line="500" w:lineRule="exact"/>
        <w:ind w:firstLine="4054" w:firstLineChars="134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号</w:t>
      </w:r>
    </w:p>
    <w:tbl>
      <w:tblPr>
        <w:tblStyle w:val="3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  名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机关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法人/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    称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  请  时  间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选  填  部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是否申请减免费用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申请。(请提供相关证明)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所需信息的指定提供方式（可多选）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纸面□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邮寄 □ 快递□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传真 □ 自行领取/当场阅读、抄录□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tblCellSpacing w:w="0" w:type="dxa"/>
        </w:trPr>
        <w:tc>
          <w:tcPr>
            <w:tcW w:w="8835" w:type="dxa"/>
            <w:gridSpan w:val="13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479" w:leftChars="228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经审查，本机关受理你的申请，并将以如下形式答复：1、当场答复□；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的方式作出答复。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120" w:leftChars="57" w:firstLine="240" w:firstLineChars="1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（申请受理专用章）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210" w:leftChars="100" w:firstLine="140" w:firstLine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联系人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联系电话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br w:type="textWrapping"/>
      </w:r>
      <w:r>
        <w:rPr>
          <w:rFonts w:hint="eastAsia" w:cs="宋体"/>
          <w:kern w:val="0"/>
          <w:sz w:val="24"/>
        </w:rPr>
        <w:t>（本申请表一式两份，复印件为受理回执）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18090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47C0"/>
    <w:rsid w:val="0F0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2020-07-16T08:41:00Z</dcterms:created>
  <dc:creator>何JOJO不纠结</dc:creator>
  <cp:lastModifiedBy>何JOJO不纠结</cp:lastModifiedBy>
  <dcterms:modified xsi:type="dcterms:W3CDTF">2020-07-16T08:42:23Z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