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0" w:rsidRDefault="00F76E00" w:rsidP="00F76E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3"/>
        <w:gridCol w:w="1857"/>
      </w:tblGrid>
      <w:tr w:rsidR="00F76E00" w:rsidTr="00A360A2">
        <w:tc>
          <w:tcPr>
            <w:tcW w:w="6863" w:type="dxa"/>
            <w:tcBorders>
              <w:top w:val="nil"/>
              <w:left w:val="nil"/>
              <w:bottom w:val="nil"/>
              <w:right w:val="nil"/>
            </w:tcBorders>
          </w:tcPr>
          <w:p w:rsidR="00F76E00" w:rsidRDefault="00F76E00" w:rsidP="00A360A2">
            <w:pPr>
              <w:spacing w:line="1000" w:lineRule="exact"/>
              <w:jc w:val="distribute"/>
              <w:rPr>
                <w:rFonts w:ascii="方正小标宋简体" w:eastAsia="方正小标宋简体"/>
                <w:color w:val="FF0000"/>
                <w:spacing w:val="-20"/>
                <w:sz w:val="84"/>
                <w:szCs w:val="84"/>
              </w:rPr>
            </w:pPr>
            <w:r>
              <w:rPr>
                <w:rFonts w:ascii="方正小标宋简体" w:eastAsia="方正小标宋简体" w:hint="eastAsia"/>
                <w:color w:val="FF0000"/>
                <w:spacing w:val="-20"/>
                <w:sz w:val="84"/>
                <w:szCs w:val="84"/>
              </w:rPr>
              <w:t>桐庐县交通运输局</w:t>
            </w:r>
          </w:p>
          <w:p w:rsidR="00F76E00" w:rsidRDefault="00F76E00" w:rsidP="00A360A2">
            <w:pPr>
              <w:spacing w:line="1000" w:lineRule="exact"/>
              <w:jc w:val="distribute"/>
              <w:rPr>
                <w:rFonts w:ascii="方正小标宋简体" w:eastAsia="方正小标宋简体"/>
                <w:color w:val="FF0000"/>
                <w:spacing w:val="-20"/>
                <w:sz w:val="52"/>
                <w:szCs w:val="52"/>
              </w:rPr>
            </w:pPr>
            <w:r>
              <w:rPr>
                <w:rFonts w:ascii="方正小标宋简体" w:eastAsia="方正小标宋简体" w:hint="eastAsia"/>
                <w:color w:val="FF0000"/>
                <w:spacing w:val="-20"/>
                <w:sz w:val="84"/>
                <w:szCs w:val="84"/>
              </w:rPr>
              <w:t>桐庐县财政局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E00" w:rsidRDefault="00F76E00" w:rsidP="00A360A2">
            <w:pPr>
              <w:jc w:val="center"/>
              <w:rPr>
                <w:rFonts w:ascii="方正小标宋简体" w:eastAsia="方正小标宋简体"/>
                <w:color w:val="FF0000"/>
                <w:w w:val="70"/>
                <w:sz w:val="112"/>
                <w:szCs w:val="76"/>
              </w:rPr>
            </w:pPr>
            <w:r>
              <w:rPr>
                <w:rFonts w:ascii="方正小标宋简体" w:eastAsia="方正小标宋简体" w:hint="eastAsia"/>
                <w:color w:val="FF0000"/>
                <w:w w:val="70"/>
                <w:sz w:val="112"/>
                <w:szCs w:val="76"/>
              </w:rPr>
              <w:t>文件</w:t>
            </w:r>
          </w:p>
        </w:tc>
      </w:tr>
    </w:tbl>
    <w:p w:rsidR="00F76E00" w:rsidRDefault="00F76E00" w:rsidP="00F76E00">
      <w:pPr>
        <w:rPr>
          <w:sz w:val="24"/>
        </w:rPr>
      </w:pPr>
    </w:p>
    <w:p w:rsidR="00F76E00" w:rsidRDefault="00F76E00" w:rsidP="00F76E00">
      <w:pPr>
        <w:rPr>
          <w:sz w:val="24"/>
        </w:rPr>
      </w:pPr>
    </w:p>
    <w:p w:rsidR="00F76E00" w:rsidRDefault="00F76E00" w:rsidP="00F76E00">
      <w:pPr>
        <w:ind w:firstLineChars="50" w:firstLine="16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桐交〔2024〕8号</w:t>
      </w:r>
    </w:p>
    <w:tbl>
      <w:tblPr>
        <w:tblW w:w="0" w:type="auto"/>
        <w:tblBorders>
          <w:top w:val="single" w:sz="18" w:space="0" w:color="FF0000"/>
        </w:tblBorders>
        <w:tblLayout w:type="fixed"/>
        <w:tblLook w:val="0000"/>
      </w:tblPr>
      <w:tblGrid>
        <w:gridCol w:w="8582"/>
      </w:tblGrid>
      <w:tr w:rsidR="00F76E00" w:rsidTr="00A360A2">
        <w:trPr>
          <w:trHeight w:val="96"/>
        </w:trPr>
        <w:tc>
          <w:tcPr>
            <w:tcW w:w="8582" w:type="dxa"/>
            <w:tcBorders>
              <w:top w:val="single" w:sz="24" w:space="0" w:color="FF0000"/>
              <w:left w:val="nil"/>
              <w:bottom w:val="nil"/>
              <w:right w:val="nil"/>
            </w:tcBorders>
          </w:tcPr>
          <w:p w:rsidR="00F76E00" w:rsidRDefault="00F76E00" w:rsidP="00A360A2">
            <w:pPr>
              <w:spacing w:line="240" w:lineRule="exact"/>
              <w:rPr>
                <w:rFonts w:ascii="仿宋_GB2312"/>
                <w:b/>
                <w:color w:val="FF0000"/>
                <w:sz w:val="32"/>
                <w:szCs w:val="32"/>
              </w:rPr>
            </w:pPr>
          </w:p>
        </w:tc>
      </w:tr>
    </w:tbl>
    <w:p w:rsidR="00F76E00" w:rsidRDefault="00F76E00" w:rsidP="00F76E00">
      <w:pPr>
        <w:spacing w:line="620" w:lineRule="exact"/>
        <w:rPr>
          <w:rFonts w:ascii="仿宋_GB2312" w:eastAsia="仿宋_GB2312"/>
          <w:sz w:val="30"/>
          <w:szCs w:val="30"/>
        </w:rPr>
      </w:pPr>
    </w:p>
    <w:p w:rsidR="002D31C0" w:rsidRDefault="00107158" w:rsidP="00F76E0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关于下达2024年市级建设“四好农村路”提升工程补助资金</w:t>
      </w:r>
      <w:r w:rsidR="00177D3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(第一批)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2D31C0" w:rsidRPr="00177D3A" w:rsidRDefault="002D31C0" w:rsidP="00F76E00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2D31C0" w:rsidRDefault="00107158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各有关单位：</w:t>
      </w:r>
    </w:p>
    <w:p w:rsidR="002D31C0" w:rsidRDefault="00107158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杭州市建设“四好农村路”提升工程（2023-2027）实施方案》（杭交发〔2023〕7号）和《杭州市建设“四好农村路”提升工程（2023-2027）市级资金补助管理办法》（杭交发〔2023〕8号）的规定，杭州市交通运输局及杭州市财政局印发《关于提前下达2024年市级建设“四好农村路”提升工程补助资金的通知》（杭交发〔2023〕83号），按照我县2023年度建设“四好农村路”提升工程完成情况预考核分配下达1402.02万元（约占总补助80%），用于我县2023年农村公路新改建及县道大中修项目。</w:t>
      </w:r>
    </w:p>
    <w:p w:rsidR="002D31C0" w:rsidRDefault="0010715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参照《杭州市建设高品质四好农村路专项补助资金管理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办法》（杭财建〔2018〕93号），并综合考虑项目投资及考核完成情况，现将第一批市补资金分配如下（详附件）。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请严格按照相应资金管理办法和省、市、县相关管理要求，严格资金绩效管理，根据绩效目标抓好落实，确保绩效目标如期完成，充分发挥资金效益。</w:t>
      </w:r>
    </w:p>
    <w:p w:rsidR="00177D3A" w:rsidRDefault="00177D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D31C0" w:rsidRDefault="00177D3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附件：关于</w:t>
      </w:r>
      <w:r w:rsidR="00107158">
        <w:rPr>
          <w:rFonts w:ascii="仿宋_GB2312" w:eastAsia="仿宋_GB2312" w:hAnsi="仿宋_GB2312" w:cs="仿宋_GB2312" w:hint="eastAsia"/>
          <w:sz w:val="32"/>
          <w:szCs w:val="32"/>
        </w:rPr>
        <w:t>下达2024年市级建设“四好农村路”提升工程补助资金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（第一批）</w:t>
      </w:r>
      <w:r w:rsidR="00107158">
        <w:rPr>
          <w:rFonts w:ascii="仿宋_GB2312" w:eastAsia="仿宋_GB2312" w:hAnsi="仿宋_GB2312" w:cs="仿宋_GB2312" w:hint="eastAsia"/>
          <w:sz w:val="32"/>
          <w:szCs w:val="32"/>
        </w:rPr>
        <w:t>分配表</w:t>
      </w:r>
    </w:p>
    <w:p w:rsidR="00F76E00" w:rsidRPr="00851CC3" w:rsidRDefault="00F76E00" w:rsidP="00F76E00">
      <w:pPr>
        <w:pStyle w:val="a5"/>
        <w:ind w:left="1470" w:right="1470"/>
      </w:pPr>
    </w:p>
    <w:p w:rsidR="00F76E00" w:rsidRDefault="00F76E00" w:rsidP="00F76E0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76E00" w:rsidRDefault="00F76E00" w:rsidP="00F76E0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76E00" w:rsidRDefault="00F76E00" w:rsidP="00F76E0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76E00" w:rsidRDefault="00F76E00" w:rsidP="00F76E00">
      <w:pPr>
        <w:spacing w:line="560" w:lineRule="exact"/>
        <w:ind w:firstLineChars="200" w:firstLine="640"/>
        <w:jc w:val="left"/>
        <w:rPr>
          <w:rFonts w:ascii="仿宋" w:eastAsia="仿宋" w:hAnsi="仿宋"/>
          <w:b/>
          <w:color w:val="000000"/>
          <w:sz w:val="34"/>
          <w:szCs w:val="34"/>
        </w:rPr>
      </w:pPr>
      <w:r>
        <w:rPr>
          <w:rFonts w:ascii="仿宋_GB2312" w:eastAsia="仿宋_GB2312" w:hint="eastAsia"/>
          <w:sz w:val="32"/>
          <w:szCs w:val="32"/>
        </w:rPr>
        <w:t xml:space="preserve">桐庐县交通运输局             桐庐县财政局                       </w:t>
      </w:r>
    </w:p>
    <w:p w:rsidR="00F76E00" w:rsidRDefault="00F76E00" w:rsidP="00F76E00">
      <w:pPr>
        <w:spacing w:line="560" w:lineRule="exact"/>
        <w:rPr>
          <w:rFonts w:ascii="仿宋" w:eastAsia="仿宋" w:hAnsi="仿宋"/>
          <w:b/>
          <w:color w:val="000000"/>
          <w:sz w:val="34"/>
          <w:szCs w:val="34"/>
        </w:rPr>
      </w:pPr>
    </w:p>
    <w:p w:rsidR="00F76E00" w:rsidRDefault="00F76E00" w:rsidP="00F76E00">
      <w:pPr>
        <w:pStyle w:val="a5"/>
        <w:ind w:leftChars="0" w:left="0" w:right="1470"/>
      </w:pPr>
    </w:p>
    <w:p w:rsidR="00F76E00" w:rsidRPr="00851CC3" w:rsidRDefault="00F76E00" w:rsidP="00F76E00">
      <w:pPr>
        <w:pStyle w:val="a5"/>
        <w:ind w:left="1470" w:right="1470"/>
      </w:pPr>
    </w:p>
    <w:p w:rsidR="00F76E00" w:rsidRDefault="00F76E00" w:rsidP="00F76E0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2024年</w:t>
      </w:r>
      <w:r w:rsidR="004F460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4F460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76E00" w:rsidRDefault="00F76E00" w:rsidP="00F76E00">
      <w:pPr>
        <w:pStyle w:val="a5"/>
        <w:ind w:left="1470" w:right="1470"/>
      </w:pPr>
    </w:p>
    <w:p w:rsidR="00F76E00" w:rsidRDefault="00F76E00" w:rsidP="00F76E00">
      <w:pPr>
        <w:pStyle w:val="a5"/>
        <w:ind w:leftChars="0" w:left="0" w:right="1470"/>
      </w:pPr>
    </w:p>
    <w:p w:rsidR="00F76E00" w:rsidRDefault="00F76E00" w:rsidP="00F76E00">
      <w:pPr>
        <w:pStyle w:val="a5"/>
        <w:ind w:leftChars="0" w:left="0" w:right="1470"/>
      </w:pPr>
    </w:p>
    <w:p w:rsidR="00F76E00" w:rsidRDefault="00F76E00" w:rsidP="00F76E00">
      <w:pPr>
        <w:pStyle w:val="a5"/>
        <w:ind w:leftChars="0" w:left="0" w:right="1470"/>
      </w:pPr>
    </w:p>
    <w:p w:rsidR="00F76E00" w:rsidRDefault="00F76E00" w:rsidP="00F76E00">
      <w:pPr>
        <w:pStyle w:val="a5"/>
        <w:ind w:leftChars="0" w:left="0" w:right="1470"/>
      </w:pPr>
    </w:p>
    <w:p w:rsidR="00F76E00" w:rsidRPr="00851CC3" w:rsidRDefault="00F76E00" w:rsidP="00F76E00">
      <w:pPr>
        <w:pStyle w:val="a5"/>
        <w:ind w:left="1470" w:right="1470"/>
      </w:pPr>
    </w:p>
    <w:p w:rsidR="00F76E00" w:rsidRDefault="00F76E00" w:rsidP="00F76E00">
      <w:pPr>
        <w:pStyle w:val="a6"/>
        <w:spacing w:line="560" w:lineRule="exact"/>
        <w:ind w:left="861" w:firstLineChars="300" w:firstLine="630"/>
        <w:jc w:val="left"/>
      </w:pPr>
    </w:p>
    <w:p w:rsidR="00F76E00" w:rsidRDefault="00F76E00" w:rsidP="00F76E00">
      <w:pPr>
        <w:pBdr>
          <w:top w:val="single" w:sz="6" w:space="1" w:color="auto"/>
        </w:pBdr>
        <w:spacing w:line="2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</w:t>
      </w:r>
    </w:p>
    <w:p w:rsidR="00F76E00" w:rsidRPr="00851CC3" w:rsidRDefault="00F76E00" w:rsidP="00F76E00">
      <w:pPr>
        <w:pBdr>
          <w:bottom w:val="single" w:sz="8" w:space="1" w:color="auto"/>
        </w:pBdr>
        <w:spacing w:line="500" w:lineRule="exact"/>
        <w:ind w:firstLineChars="100" w:firstLine="280"/>
        <w:jc w:val="left"/>
      </w:pPr>
      <w:r>
        <w:rPr>
          <w:rFonts w:eastAsia="仿宋_GB2312" w:hint="eastAsia"/>
          <w:position w:val="6"/>
          <w:sz w:val="28"/>
          <w:szCs w:val="28"/>
        </w:rPr>
        <w:t>桐庐县交通运输局办公室</w:t>
      </w:r>
      <w:r>
        <w:rPr>
          <w:rFonts w:eastAsia="仿宋_GB2312" w:hint="eastAsia"/>
          <w:position w:val="6"/>
          <w:sz w:val="28"/>
          <w:szCs w:val="28"/>
        </w:rPr>
        <w:t xml:space="preserve">               2024</w:t>
      </w:r>
      <w:r>
        <w:rPr>
          <w:rFonts w:eastAsia="仿宋_GB2312" w:hint="eastAsia"/>
          <w:position w:val="6"/>
          <w:sz w:val="28"/>
          <w:szCs w:val="28"/>
        </w:rPr>
        <w:t>年</w:t>
      </w:r>
      <w:r w:rsidR="004F460B">
        <w:rPr>
          <w:rFonts w:eastAsia="仿宋_GB2312" w:hint="eastAsia"/>
          <w:position w:val="6"/>
          <w:sz w:val="28"/>
          <w:szCs w:val="28"/>
        </w:rPr>
        <w:t>2</w:t>
      </w:r>
      <w:r>
        <w:rPr>
          <w:rFonts w:eastAsia="仿宋_GB2312" w:hint="eastAsia"/>
          <w:position w:val="6"/>
          <w:sz w:val="28"/>
          <w:szCs w:val="28"/>
        </w:rPr>
        <w:t>月</w:t>
      </w:r>
      <w:r w:rsidR="004F460B">
        <w:rPr>
          <w:rFonts w:eastAsia="仿宋_GB2312" w:hint="eastAsia"/>
          <w:position w:val="6"/>
          <w:sz w:val="28"/>
          <w:szCs w:val="28"/>
        </w:rPr>
        <w:t>5</w:t>
      </w:r>
      <w:r>
        <w:rPr>
          <w:rFonts w:eastAsia="仿宋_GB2312" w:hint="eastAsia"/>
          <w:position w:val="6"/>
          <w:sz w:val="28"/>
          <w:szCs w:val="28"/>
        </w:rPr>
        <w:t>日印发</w:t>
      </w:r>
    </w:p>
    <w:p w:rsidR="002D31C0" w:rsidRPr="00F76E00" w:rsidRDefault="002D31C0" w:rsidP="00F76E00">
      <w:pPr>
        <w:ind w:firstLineChars="200" w:firstLine="420"/>
        <w:jc w:val="right"/>
      </w:pPr>
    </w:p>
    <w:sectPr w:rsidR="002D31C0" w:rsidRPr="00F76E00" w:rsidSect="002D31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40" w:rsidRDefault="000B4840" w:rsidP="00F86A44">
      <w:r>
        <w:separator/>
      </w:r>
    </w:p>
  </w:endnote>
  <w:endnote w:type="continuationSeparator" w:id="1">
    <w:p w:rsidR="000B4840" w:rsidRDefault="000B4840" w:rsidP="00F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37297"/>
      <w:docPartObj>
        <w:docPartGallery w:val="Page Numbers (Bottom of Page)"/>
        <w:docPartUnique/>
      </w:docPartObj>
    </w:sdtPr>
    <w:sdtContent>
      <w:p w:rsidR="00F76E00" w:rsidRDefault="00E85FDF">
        <w:pPr>
          <w:pStyle w:val="a4"/>
          <w:jc w:val="center"/>
        </w:pPr>
        <w:fldSimple w:instr=" PAGE   \* MERGEFORMAT ">
          <w:r w:rsidR="004F460B" w:rsidRPr="004F460B">
            <w:rPr>
              <w:noProof/>
              <w:lang w:val="zh-CN"/>
            </w:rPr>
            <w:t>1</w:t>
          </w:r>
        </w:fldSimple>
      </w:p>
    </w:sdtContent>
  </w:sdt>
  <w:p w:rsidR="00F76E00" w:rsidRDefault="00F76E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40" w:rsidRDefault="000B4840" w:rsidP="00F86A44">
      <w:r>
        <w:separator/>
      </w:r>
    </w:p>
  </w:footnote>
  <w:footnote w:type="continuationSeparator" w:id="1">
    <w:p w:rsidR="000B4840" w:rsidRDefault="000B4840" w:rsidP="00F86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iNWZmMjM4OWFjZWIyYTg3NjllNWEzMzNjZmU5N2EifQ=="/>
  </w:docVars>
  <w:rsids>
    <w:rsidRoot w:val="002D31C0"/>
    <w:rsid w:val="000B4840"/>
    <w:rsid w:val="00107158"/>
    <w:rsid w:val="00177D3A"/>
    <w:rsid w:val="002D09B4"/>
    <w:rsid w:val="002D31C0"/>
    <w:rsid w:val="004F460B"/>
    <w:rsid w:val="00DC1AD8"/>
    <w:rsid w:val="00E67943"/>
    <w:rsid w:val="00E85FDF"/>
    <w:rsid w:val="00EE5D6B"/>
    <w:rsid w:val="00F76E00"/>
    <w:rsid w:val="00F86A44"/>
    <w:rsid w:val="0346086D"/>
    <w:rsid w:val="087765E7"/>
    <w:rsid w:val="0B6F523B"/>
    <w:rsid w:val="100658E5"/>
    <w:rsid w:val="110072F5"/>
    <w:rsid w:val="130E5364"/>
    <w:rsid w:val="18F358A7"/>
    <w:rsid w:val="2162581F"/>
    <w:rsid w:val="34290466"/>
    <w:rsid w:val="61773888"/>
    <w:rsid w:val="667F097B"/>
    <w:rsid w:val="68AA5A74"/>
    <w:rsid w:val="73753A18"/>
    <w:rsid w:val="74206B75"/>
    <w:rsid w:val="76FB258C"/>
    <w:rsid w:val="7E12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1C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6A4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8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A4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lock Text"/>
    <w:basedOn w:val="a"/>
    <w:unhideWhenUsed/>
    <w:qFormat/>
    <w:rsid w:val="00F76E00"/>
    <w:pPr>
      <w:spacing w:after="120"/>
      <w:ind w:leftChars="700" w:left="1440" w:rightChars="700" w:right="1440"/>
    </w:pPr>
    <w:rPr>
      <w:rFonts w:asciiTheme="minorHAnsi" w:eastAsiaTheme="minorEastAsia" w:hAnsiTheme="minorHAnsi" w:cstheme="minorBidi"/>
    </w:rPr>
  </w:style>
  <w:style w:type="paragraph" w:styleId="a6">
    <w:name w:val="List Paragraph"/>
    <w:basedOn w:val="a"/>
    <w:uiPriority w:val="99"/>
    <w:qFormat/>
    <w:rsid w:val="00F76E0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县交运局</cp:lastModifiedBy>
  <cp:revision>6</cp:revision>
  <cp:lastPrinted>2024-01-30T01:02:00Z</cp:lastPrinted>
  <dcterms:created xsi:type="dcterms:W3CDTF">2021-04-07T05:48:00Z</dcterms:created>
  <dcterms:modified xsi:type="dcterms:W3CDTF">2024-02-05T00:59:00Z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2D5947F6E25340B8B3D0FEF7B39825DC</vt:lpwstr>
  </property>
</Properties>
</file>